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7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и кем проводятся медосмотр и диспансеризация с 2022 года</w:t>
            </w:r>
          </w:p>
        </w:tc>
      </w:tr>
    </w:tbl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Согласно приказу Минздрава РФ № 404н профилактический медосмотр граждан всех возрастов является ежегодным. Диспансеризация проводится ежегодно для граждан старше 40 лет и раз в 3 года для граждан в возрасте от 18 до 39 лет. При этом возрастная группа 18-39 лет имеет возможность прохождения ежегодного профилактического медицинского осмотра.</w:t>
      </w:r>
    </w:p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внимание! Гражданин проходит профилактический медосмотр и диспансеризацию в медицинской организации, в которой он получает первичную медико-санитарную помощь.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9881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" name="Рисунок 1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включает диспансеризация взрослого населения в 2022 году, какие исследования  проводятся?</w:t>
            </w:r>
          </w:p>
        </w:tc>
      </w:tr>
    </w:tbl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диспансеризации состоит из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: опроса на выявление хронических неинфекционных заболеваний, факторов риска их развития; антропометрии (измерения </w:t>
      </w:r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роста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стоя, массы тела, окружности талии, расчета индекса массы тела); измерения артериального давления; определения уровня общего холестерина и глюкозы в крови; ЭКГ, флюорографии, осмотра фельдшера (акушерки), взятия мазка; осмотра врача-терапевта.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Гражданам с 35 лет ежегодно показана электрокардиография (ЭКГ). В возрасте от 18 лет — ежегодный осмотр фельдшера (акушерки).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рака кишечника проводится исследование кала на скрытую кровь всем гражданам в возрасте от 40 до 64 лет 1 раз в 2 года, с 65 лет — ежегодно. В 45 лет и мужчинам и женщинам показано пройти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фиброгастродуедоноскопию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(ФГДС). С 40-летнего возраста станет ежегодным для всех измерение внутриглазного давления.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Мужчины в возрасте 45, 50, 55, 60 и 64 лет должны будут проходить обследование на определение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простатспецифического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антигена в крови (ПСА) с целью выявления рака предстательной железы на ранней стадии.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С целью раннего выявления рака молочной железы женщинам в возрасте от 40 до 74 лет будет проводиться маммография 1 раз в 2 года. Взятие мазка на 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онкоцитологию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для выявления рака шейки матки проводится 1 раз в 3 года с 18 до 64 лет.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Для прохождения диспансеризации или профилактического осмотра в медицинском учреждении следует предъявить полис обязательного медицинского страхования, а также паспорт российского гражданина.</w:t>
      </w:r>
    </w:p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Инфографика</w:t>
      </w:r>
      <w:proofErr w:type="spellEnd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Обследования при диспансеризации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8960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Исследования на первом этапе диспансеризации взрослого населения включают:</w:t>
            </w:r>
          </w:p>
        </w:tc>
      </w:tr>
    </w:tbl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анкетирование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жалоб,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75 лет и старше риска падений, жалоб, характерных для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остеопороза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, депрессии, сердечной недостаточности,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некорригированных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нарушений слуха и зрения;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антропометрию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(измерение роста, массы тела, окружности талии), расчет индекса массы тела;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артериального давления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уровня общего холестерина в крови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граждан в возрасте до 85 лет);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уровня глюкозы в крови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натощак;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относительного сердечно-сосудистого риска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у граждан в возрасте от 21 года до 39 лет включительно, и абсолютного сердечно-сосудистого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индивидуального профилактического консультирования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в отделении (кабинете) медицинской профилактики (центре здоровья, фельдшерском здравпункте или фельдшерско-акушерском пункте) для граждан в возрасте до 72 лет с высоким относительным и высоким и очень высоким абсолютным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сердечно-сосудистым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риском и (или) ожирением, и (или)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гиперхолестеринемией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с уровнем общего холестерина 8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>/л и более, и (или) курящих более 20 сигарет в день;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ЭКГ в покое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мужчин в возрасте 36 лет и старше, для женщин в возрасте 45 лет и старше);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 фельдшером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(акушеркой), взятие мазка с шейки матки на цитологическое исследование (для женщин в возрасте от 30 до 60 лет 1 раз в 3 года)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флюорографию легких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маммографию обеих молочных желез в двух проекциях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женщин в возрасте 39 — 48 лет 1 раз в 3 года и в возрасте 50 — 70 лет 1 раз в 2 года);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кала на скрытую кровь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иммунохимическим методом (для граждан в возрасте от 49 до 73 лет 1 раз в 2 года);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</w:t>
      </w:r>
      <w:proofErr w:type="spell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простат-специфического</w:t>
      </w:r>
      <w:proofErr w:type="spellEnd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антигена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(ПСА) в крови (для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жчин в возрасте 45 лет,50 лет,55 лет,60 лет,65 лет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внутриглазного давления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граждан в возрасте от 40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лет и старше);</w:t>
      </w:r>
    </w:p>
    <w:p w:rsidR="0037290B" w:rsidRPr="0037290B" w:rsidRDefault="0037290B" w:rsidP="0037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(осмотр) врачом-терапевтом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завершении исследований первого этапа диспансеризации, включающий установление диагноза, определение группы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204"/>
      </w:tblGrid>
      <w:tr w:rsidR="0037290B" w:rsidRPr="0037290B" w:rsidTr="0037290B">
        <w:trPr>
          <w:tblCellSpacing w:w="15" w:type="dxa"/>
        </w:trPr>
        <w:tc>
          <w:tcPr>
            <w:tcW w:w="840" w:type="dxa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3" name="Рисунок 3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Исследования на втором этапе диспансеризации взрослого населения</w:t>
            </w:r>
          </w:p>
        </w:tc>
      </w:tr>
    </w:tbl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Второй этап проводится, если назначен врачом-терапевтом: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 врачом-неврологом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75 лет и старше, не находящихся по этому поводу под диспансерным наблюдением);</w:t>
      </w:r>
      <w:proofErr w:type="gramEnd"/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дуплексное сканирование брахицефальных артерий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, избыточная масса тела или ожирение, а также по направлению врачом-неврологом при впервые выявленном указании или подозрении на ранее 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lastRenderedPageBreak/>
        <w:t>перенесенное острое нарушение мозгового кровообращения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для граждан в возрасте 75 — 90 лет, не находящихся по этому поводу под диспансерным наблюдением);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 врачом-хирургом или врачом-урологом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мужчин в возрасте 45 лет и 51 года при повышении уровня </w:t>
      </w:r>
      <w:proofErr w:type="spellStart"/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простат-специфического</w:t>
      </w:r>
      <w:proofErr w:type="spellEnd"/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антигена в крови);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осмотр врачом-хирургом или </w:t>
      </w:r>
      <w:proofErr w:type="spell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врачом-колопроктологом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, включая проведение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ректороманоскопии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(при положительном анализе кала на скрытую кровь, для граждан в возрасте от 49 лет и старше при отягощенной наследственности по семейному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аденоматозу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, онкологическим заболеваниям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колоректальной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колоректальной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области);</w:t>
      </w:r>
      <w:proofErr w:type="gramEnd"/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колоноскопию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граждан в случае подозрения на онкологическое заболевание толстой кишки по назначению врача-хирурга или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врача-колопроктолога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спирометрию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граждан с подозрением на хроническое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бронхо-легочное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заболевание по результатам анкетирования, курящих) по направлению врача-терапевта;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 врачом-акушером-гинекологом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женщин в возрасте от 30 до 69 лет включительно с выявленными патологическими изменениями по результатам цитологического </w:t>
      </w: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 мазка с шейки матки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и (или) маммографии);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осмотр </w:t>
      </w:r>
      <w:proofErr w:type="spellStart"/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врачом-оториноларингологом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 врачом-офтальмологом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(для граждан в возрасте 60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индивидуального или группового углубленного профилактического консультирования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медицинской профилактики для граждан: 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 </w:t>
      </w:r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 в) для всех граждан в возрасте 75 лет и старше в целях коррекции выявленных факторов риска и (или) профилактики старческой астении;</w:t>
      </w:r>
      <w:proofErr w:type="gramEnd"/>
    </w:p>
    <w:p w:rsidR="0037290B" w:rsidRPr="0037290B" w:rsidRDefault="0037290B" w:rsidP="0037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осмотр врачом-терапевтом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завершении исследований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</w:r>
    </w:p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внимание! При наличии жалоб и показаний назначаются обследования и лечение в соответствии с клиническими рекомендациями.</w:t>
      </w:r>
    </w:p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634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4" name="Рисунок 4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углубленная диспансеризация?</w:t>
            </w:r>
          </w:p>
        </w:tc>
      </w:tr>
    </w:tbl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Согласно Посланию Президента Федеральному Собранию РФ от 21.04.2021 г. и постановлению Правительства РФ № 927 от 18.06.2021 г. с 1 июля 2021 года началась расширенная диспансеризация. 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В числе поручений В.В. Путиным была поставлена важнейшая задача по мониторингу здоровья граждан – обеспечить (начиная с 1 июля 2021 года) углубление программы профилактических 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медицинских осмотров и диспансеризации населения, а также ее расширение за счет включения дополнительных инструментальных и лабораторных исследований. Углубленная диспансеризация предусмотрена для граждан, перенесших COVID-19, и направлена на раннее выявление факторов риска развития изменений и предотвращение развития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постковидных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осложнений. Это особенно важно при наличии сопутствующих хронических неинфекционных заболеваний.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дополнительные обследования станут доступны в рамках диспансеризации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Углубленная диспансеризация состоит из двух этапов: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этап: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Проводится в целях выявления у граждан, перенесших новую коронавирусную инфекцию, признаков хронических неинфекционных заболеваний и рисков их развития. Включает в себя осмотр врача, расширенное анкетирование о самочувствии и исследования: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измерение насыщения крови кислородом в покое (сатурация);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спирометрия (оценка функционального состояния дыхательной системы);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тест с 6-минутной ходьбой (при наличии показаний);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определение концентрации Д-димера в крови у граждан, перенесших коронавирусную инфекцию (COVID-19) средней степени тяжести и выше;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общий и биохимический анализ крови (вне зависимости от возраста граждан);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проведение рентгенографии органов грудной клетки (если не выполнялась ранее в течение года).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этап: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Проводится в целях проведения дополнительных обследований и консультаций специалистов узкого профиля, исходя из полученных результатов первого этапа, и включает: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— проведение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эхокардиографии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сердца и компьютерной томографии легких (по показаниям);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— дуплексное сканирование вен нижних конечностей (по показаниям).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Все дополнительные методы исследований в рамках углубленной диспансеризации позволяют выявить факторы риска развития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постковидных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Как гражданам узнать, могут ли они пройти диспансеризацию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Медицинские организации готовят списки граждан, которые должны пройти углубленную диспансеризацию, и передают их в территориальные фонды ОМС. Далее списки направляются в страховые медицинские организации, в которых застрахованы граждане. Информирование граждан о возможности пройти углубленную диспансеризацию проводится страховыми медицинскими организациями.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Страховая медицинская организация «СОГАЗ-Мед» публично и индивидуально информирует застрахованных граждан о возможности прохождения диспансеризации и рекомендует внимательно следить за персональными сообщениями, с целью прохождения обследований. Своевременно узнать о возможности бесплатно пройти профилактический медицинский осмотр и диспансеризацию </w:t>
      </w:r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только если контактный телефон и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>, предоставленные вами в страховую медицинскую организацию, являются актуальными.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3729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Инфографика</w:t>
        </w:r>
        <w:proofErr w:type="spellEnd"/>
        <w:r w:rsidRPr="003729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«Углубленная диспансеризация после COVID-19»</w:t>
        </w:r>
      </w:hyperlink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8121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 граждан, подлежащих диспансеризации в 2022 и 2023 годах</w:t>
            </w:r>
          </w:p>
        </w:tc>
      </w:tr>
    </w:tbl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37290B" w:rsidRPr="0037290B" w:rsidTr="003729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sz w:val="24"/>
                <w:szCs w:val="24"/>
              </w:rPr>
              <w:t>1983, 1986, 1989, 1992, 1995, 1998, 2001, 2004</w:t>
            </w:r>
          </w:p>
          <w:p w:rsidR="0037290B" w:rsidRPr="0037290B" w:rsidRDefault="0037290B" w:rsidP="00372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 все граждане старше 40 лет </w:t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sz w:val="24"/>
                <w:szCs w:val="24"/>
              </w:rPr>
              <w:t>1984, 1987, 1990, 1993, 1996, 1999, 2002, 2005</w:t>
            </w:r>
          </w:p>
          <w:p w:rsidR="0037290B" w:rsidRPr="0037290B" w:rsidRDefault="0037290B" w:rsidP="003729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все граждане старше 40 лет</w:t>
            </w:r>
          </w:p>
        </w:tc>
      </w:tr>
    </w:tbl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внимание! Узнать подлежит ли диспансеризации гражданин в текущем году или любом последующем году – можно самостоятельно. Если Ваш возраст в этом году менее 40 лет и составляет число лет, кратное 3 (т.е. делится на 3 без остатка), значит, Вы вправе пройти диспансеризацию в этом году.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7042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6" name="Рисунок 6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Обязательно ли проходить диспансеризацию и в чем ее плюсы?</w:t>
            </w:r>
          </w:p>
        </w:tc>
      </w:tr>
    </w:tbl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Диспансеризация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> – Ваше право, а не обязанность. Почему целесообразно всё-таки пройти осмотр в поликлинике, не откладывая до момента, когда потребуется лечение? Кроме самого факта вероятности раннего выявления и своевременной профилактики или начала лечения заболевания, диспансеризация имеет такие преимущества:</w:t>
      </w:r>
    </w:p>
    <w:p w:rsidR="0037290B" w:rsidRPr="0037290B" w:rsidRDefault="0037290B" w:rsidP="00372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простота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gramStart"/>
      <w:r w:rsidRPr="0037290B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37290B">
        <w:rPr>
          <w:rFonts w:ascii="Times New Roman" w:eastAsia="Times New Roman" w:hAnsi="Times New Roman" w:cs="Times New Roman"/>
          <w:sz w:val="24"/>
          <w:szCs w:val="24"/>
        </w:rPr>
        <w:t xml:space="preserve"> только паспорт и </w:t>
      </w:r>
      <w:proofErr w:type="spellStart"/>
      <w:r w:rsidRPr="0037290B">
        <w:rPr>
          <w:rFonts w:ascii="Times New Roman" w:eastAsia="Times New Roman" w:hAnsi="Times New Roman" w:cs="Times New Roman"/>
          <w:sz w:val="24"/>
          <w:szCs w:val="24"/>
        </w:rPr>
        <w:t>медполис</w:t>
      </w:r>
      <w:proofErr w:type="spellEnd"/>
      <w:r w:rsidRPr="003729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90B" w:rsidRPr="0037290B" w:rsidRDefault="0037290B" w:rsidP="00372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бесплатность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> – по полису ОМС;</w:t>
      </w:r>
    </w:p>
    <w:p w:rsidR="0037290B" w:rsidRPr="0037290B" w:rsidRDefault="0037290B" w:rsidP="00372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доступность</w:t>
      </w:r>
      <w:r w:rsidRPr="0037290B">
        <w:rPr>
          <w:rFonts w:ascii="Times New Roman" w:eastAsia="Times New Roman" w:hAnsi="Times New Roman" w:cs="Times New Roman"/>
          <w:sz w:val="24"/>
          <w:szCs w:val="24"/>
        </w:rPr>
        <w:t> – возможность пройти диспансеризацию в вечернее время и в субботние дни.</w:t>
      </w:r>
    </w:p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9881"/>
      </w:tblGrid>
      <w:tr w:rsidR="0037290B" w:rsidRPr="0037290B" w:rsidTr="00372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7" name="Рисунок 7" descr="https://mcrb.tmbreg.ru/wp-content/uploads/question-mark-4608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crb.tmbreg.ru/wp-content/uploads/question-mark-46086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90B" w:rsidRPr="0037290B" w:rsidRDefault="0037290B" w:rsidP="003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пройти диспансеризацию и куда обратиться для прохождения диспансеризации в 2021 году?</w:t>
            </w:r>
          </w:p>
        </w:tc>
      </w:tr>
    </w:tbl>
    <w:p w:rsidR="0037290B" w:rsidRPr="0037290B" w:rsidRDefault="0037290B" w:rsidP="0037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Что нужно для прохождения диспансеризации:</w:t>
      </w:r>
    </w:p>
    <w:p w:rsidR="0037290B" w:rsidRPr="0037290B" w:rsidRDefault="0037290B" w:rsidP="00372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уточнить информацию в поликлинике о выделенном на диспансеризацию времени (на сайте или по телефону);</w:t>
      </w:r>
    </w:p>
    <w:p w:rsidR="0037290B" w:rsidRPr="0037290B" w:rsidRDefault="0037290B" w:rsidP="00372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взять паспорт и полис ОМС, а также – медкарту и другие медицинские документы (при наличии);</w:t>
      </w:r>
    </w:p>
    <w:p w:rsidR="0037290B" w:rsidRPr="0037290B" w:rsidRDefault="0037290B" w:rsidP="00372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sz w:val="24"/>
          <w:szCs w:val="24"/>
        </w:rPr>
        <w:t>обратиться в регистратуру или в кабинет медицинской профилактики поликлиники.</w:t>
      </w:r>
    </w:p>
    <w:p w:rsidR="0037290B" w:rsidRPr="0037290B" w:rsidRDefault="0037290B" w:rsidP="0037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9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внимание! Анализы крови сдаются натощак. Целесообразно уточнить, можно ли будет сдать кровь на анализ в день визита, и в этом случае подготовиться. Другие анализы тоже требуют подготовки – всё необходимое желательно выяснить заранее. В ином случае нужно будет прийти еще раз для сдачи анализов.</w:t>
      </w:r>
    </w:p>
    <w:p w:rsidR="009F6907" w:rsidRDefault="009F6907"/>
    <w:sectPr w:rsidR="009F6907" w:rsidSect="0037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E79"/>
    <w:multiLevelType w:val="multilevel"/>
    <w:tmpl w:val="76E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D4D41"/>
    <w:multiLevelType w:val="multilevel"/>
    <w:tmpl w:val="0AE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05D52"/>
    <w:multiLevelType w:val="multilevel"/>
    <w:tmpl w:val="9E6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34589"/>
    <w:multiLevelType w:val="multilevel"/>
    <w:tmpl w:val="C1C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86FBA"/>
    <w:multiLevelType w:val="multilevel"/>
    <w:tmpl w:val="0A20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71B89"/>
    <w:multiLevelType w:val="multilevel"/>
    <w:tmpl w:val="101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90B"/>
    <w:rsid w:val="0037290B"/>
    <w:rsid w:val="009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90B"/>
    <w:rPr>
      <w:b/>
      <w:bCs/>
    </w:rPr>
  </w:style>
  <w:style w:type="paragraph" w:styleId="a4">
    <w:name w:val="Normal (Web)"/>
    <w:basedOn w:val="a"/>
    <w:uiPriority w:val="99"/>
    <w:semiHidden/>
    <w:unhideWhenUsed/>
    <w:rsid w:val="0037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4lh1-5">
    <w:name w:val="fs14lh1-5"/>
    <w:basedOn w:val="a0"/>
    <w:rsid w:val="0037290B"/>
  </w:style>
  <w:style w:type="character" w:styleId="a5">
    <w:name w:val="Hyperlink"/>
    <w:basedOn w:val="a0"/>
    <w:uiPriority w:val="99"/>
    <w:semiHidden/>
    <w:unhideWhenUsed/>
    <w:rsid w:val="0037290B"/>
    <w:rPr>
      <w:color w:val="0000FF"/>
      <w:u w:val="single"/>
    </w:rPr>
  </w:style>
  <w:style w:type="character" w:customStyle="1" w:styleId="cf1">
    <w:name w:val="cf1"/>
    <w:basedOn w:val="a0"/>
    <w:rsid w:val="0037290B"/>
  </w:style>
  <w:style w:type="paragraph" w:styleId="a6">
    <w:name w:val="Balloon Text"/>
    <w:basedOn w:val="a"/>
    <w:link w:val="a7"/>
    <w:uiPriority w:val="99"/>
    <w:semiHidden/>
    <w:unhideWhenUsed/>
    <w:rsid w:val="003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0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files/content/dispanserizaciya-posle-covid-1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2124</Words>
  <Characters>12108</Characters>
  <Application>Microsoft Office Word</Application>
  <DocSecurity>0</DocSecurity>
  <Lines>100</Lines>
  <Paragraphs>28</Paragraphs>
  <ScaleCrop>false</ScaleCrop>
  <Company>Microsoft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2022-05-31T09:34:00Z</dcterms:created>
  <dcterms:modified xsi:type="dcterms:W3CDTF">2022-05-31T09:37:00Z</dcterms:modified>
</cp:coreProperties>
</file>