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86DD" w14:textId="77777777" w:rsidR="007E6C1C" w:rsidRPr="007E6C1C" w:rsidRDefault="00061AA3" w:rsidP="007E6C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 w14:anchorId="68C4022E">
          <v:rect id="_x0000_i1025" style="width:0;height:1.5pt" o:hrstd="t" o:hrnoshade="t" o:hr="t" fillcolor="#303f50" stroked="f"/>
        </w:pict>
      </w:r>
    </w:p>
    <w:p w14:paraId="57069231" w14:textId="77777777" w:rsidR="007E6C1C" w:rsidRPr="007E6C1C" w:rsidRDefault="007E6C1C" w:rsidP="007E6C1C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 </w:t>
      </w:r>
      <w:proofErr w:type="gramStart"/>
      <w:r w:rsidRPr="007E6C1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Правила  и</w:t>
      </w:r>
      <w:proofErr w:type="gramEnd"/>
      <w:r w:rsidRPr="007E6C1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 xml:space="preserve"> порядок получения  платных медицинских услуг.</w:t>
      </w:r>
    </w:p>
    <w:p w14:paraId="32234DB3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С 1 сентября 2023 года вступи в силу новые правила предоставления медицинскими организациями платных медицинских услуг.</w:t>
      </w:r>
    </w:p>
    <w:p w14:paraId="0F689516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Новые «Правила предоставления медицинскими организациями платных медицинских услуг» утверждены постановлением Правительства Российской Федерации от 11 мая 2023 № 736 (действие вышеназванного постановления до 01.09.2026).</w:t>
      </w:r>
    </w:p>
    <w:p w14:paraId="3A2C244A" w14:textId="2E9DD2D5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</w:p>
    <w:p w14:paraId="4A7906AB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Медицинская помощь при предоставлении платных медицинских услуг организуется и оказывается в соответствии с:</w:t>
      </w:r>
    </w:p>
    <w:p w14:paraId="2001BB85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- </w:t>
      </w:r>
      <w:r w:rsidRPr="007E6C1C">
        <w:rPr>
          <w:rFonts w:ascii="Arial" w:eastAsia="Times New Roman" w:hAnsi="Arial" w:cs="Arial"/>
          <w:i/>
          <w:iCs/>
          <w:color w:val="303F50"/>
          <w:sz w:val="32"/>
          <w:szCs w:val="32"/>
          <w:lang w:eastAsia="ru-RU"/>
        </w:rPr>
        <w:t>порядками оказания медицинской помощи</w:t>
      </w: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,</w:t>
      </w: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 обязательными для исполнения на территории Российской Федерации всеми медицинскими организациями;</w:t>
      </w:r>
    </w:p>
    <w:p w14:paraId="7D839848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- </w:t>
      </w:r>
      <w:r w:rsidRPr="007E6C1C">
        <w:rPr>
          <w:rFonts w:ascii="Arial" w:eastAsia="Times New Roman" w:hAnsi="Arial" w:cs="Arial"/>
          <w:i/>
          <w:iCs/>
          <w:color w:val="303F50"/>
          <w:sz w:val="32"/>
          <w:szCs w:val="32"/>
          <w:lang w:eastAsia="ru-RU"/>
        </w:rPr>
        <w:t>на основе клинических рекомендаций</w:t>
      </w: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;</w:t>
      </w:r>
    </w:p>
    <w:p w14:paraId="3C76007C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- </w:t>
      </w:r>
      <w:r w:rsidRPr="007E6C1C">
        <w:rPr>
          <w:rFonts w:ascii="Arial" w:eastAsia="Times New Roman" w:hAnsi="Arial" w:cs="Arial"/>
          <w:i/>
          <w:iCs/>
          <w:color w:val="303F50"/>
          <w:sz w:val="32"/>
          <w:szCs w:val="32"/>
          <w:lang w:eastAsia="ru-RU"/>
        </w:rPr>
        <w:t>с учетом стандартов медицинской помощи</w:t>
      </w:r>
    </w:p>
    <w:p w14:paraId="15FD787B" w14:textId="77777777" w:rsidR="007E6C1C" w:rsidRPr="007E6C1C" w:rsidRDefault="007E6C1C" w:rsidP="007E6C1C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i/>
          <w:iCs/>
          <w:color w:val="303F50"/>
          <w:sz w:val="32"/>
          <w:szCs w:val="32"/>
          <w:lang w:eastAsia="ru-RU"/>
        </w:rPr>
        <w:t> </w:t>
      </w: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Справочная информация:</w:t>
      </w:r>
    </w:p>
    <w:p w14:paraId="3803BB95" w14:textId="77777777" w:rsidR="007E6C1C" w:rsidRPr="007E6C1C" w:rsidRDefault="007E6C1C" w:rsidP="007E6C1C">
      <w:pPr>
        <w:numPr>
          <w:ilvl w:val="0"/>
          <w:numId w:val="1"/>
        </w:numPr>
        <w:shd w:val="clear" w:color="auto" w:fill="FFFFFF"/>
        <w:spacing w:after="0" w:line="341" w:lineRule="atLeast"/>
        <w:ind w:left="885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 </w:t>
      </w: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Информация о порядках и стандартах медицинской помощи «Официальном интернет-портале правовой информации»:    </w:t>
      </w:r>
      <w:hyperlink r:id="rId5" w:history="1">
        <w:r w:rsidRPr="007E6C1C">
          <w:rPr>
            <w:rFonts w:ascii="Arial" w:eastAsia="Times New Roman" w:hAnsi="Arial" w:cs="Arial"/>
            <w:b/>
            <w:bCs/>
            <w:color w:val="E2341D"/>
            <w:sz w:val="32"/>
            <w:szCs w:val="32"/>
            <w:lang w:eastAsia="ru-RU"/>
          </w:rPr>
          <w:t>http://pravo.gov.ru</w:t>
        </w:r>
      </w:hyperlink>
    </w:p>
    <w:p w14:paraId="0240261D" w14:textId="77777777" w:rsidR="007E6C1C" w:rsidRPr="007E6C1C" w:rsidRDefault="007E6C1C" w:rsidP="007E6C1C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885"/>
        <w:rPr>
          <w:rFonts w:ascii="Arial" w:eastAsia="Times New Roman" w:hAnsi="Arial" w:cs="Arial"/>
          <w:color w:val="303F50"/>
          <w:sz w:val="32"/>
          <w:szCs w:val="32"/>
          <w:lang w:eastAsia="ru-RU"/>
        </w:rPr>
      </w:pPr>
      <w:r w:rsidRPr="007E6C1C">
        <w:rPr>
          <w:rFonts w:ascii="Arial" w:eastAsia="Times New Roman" w:hAnsi="Arial" w:cs="Arial"/>
          <w:color w:val="303F50"/>
          <w:sz w:val="32"/>
          <w:szCs w:val="32"/>
          <w:lang w:eastAsia="ru-RU"/>
        </w:rPr>
        <w:t>Информация о клинических рекомендациях на официальном сайте Министерства здравоохранения Российской Федерации (на котором размещен рубрикатор клинических рекомендаций): </w:t>
      </w:r>
      <w:r w:rsidRPr="007E6C1C">
        <w:rPr>
          <w:rFonts w:ascii="Arial" w:eastAsia="Times New Roman" w:hAnsi="Arial" w:cs="Arial"/>
          <w:b/>
          <w:bCs/>
          <w:color w:val="303F50"/>
          <w:sz w:val="32"/>
          <w:szCs w:val="32"/>
          <w:lang w:eastAsia="ru-RU"/>
        </w:rPr>
        <w:t>cr.minzdrav.gov.ru</w:t>
      </w:r>
    </w:p>
    <w:p w14:paraId="4957624B" w14:textId="77777777" w:rsidR="00E40F4F" w:rsidRPr="007E6C1C" w:rsidRDefault="00E40F4F">
      <w:pPr>
        <w:rPr>
          <w:sz w:val="32"/>
          <w:szCs w:val="32"/>
        </w:rPr>
      </w:pPr>
    </w:p>
    <w:sectPr w:rsidR="00E40F4F" w:rsidRPr="007E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186E"/>
    <w:multiLevelType w:val="multilevel"/>
    <w:tmpl w:val="E74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1C"/>
    <w:rsid w:val="00061AA3"/>
    <w:rsid w:val="007E6C1C"/>
    <w:rsid w:val="00E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FFE0"/>
  <w15:chartTrackingRefBased/>
  <w15:docId w15:val="{556CD193-6E55-4F67-BB7C-F37A30B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2</cp:revision>
  <dcterms:created xsi:type="dcterms:W3CDTF">2024-01-12T01:28:00Z</dcterms:created>
  <dcterms:modified xsi:type="dcterms:W3CDTF">2024-01-12T01:28:00Z</dcterms:modified>
</cp:coreProperties>
</file>